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4353B" w14:textId="77777777" w:rsidR="00360FAE" w:rsidRPr="00360FAE" w:rsidRDefault="00360FAE" w:rsidP="00360FAE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  <w:r w:rsidRPr="00360FAE">
        <w:rPr>
          <w:b/>
          <w:sz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1A7B9E4A" w14:textId="77777777" w:rsidR="00360FAE" w:rsidRPr="00360FAE" w:rsidRDefault="00360FAE" w:rsidP="00E54701">
      <w:pPr>
        <w:spacing w:after="0"/>
        <w:ind w:left="0" w:right="0"/>
        <w:jc w:val="center"/>
        <w:rPr>
          <w:b/>
          <w:sz w:val="22"/>
        </w:rPr>
      </w:pPr>
    </w:p>
    <w:p w14:paraId="7D61FAF6" w14:textId="71CABF4F" w:rsidR="006024AF" w:rsidRPr="00360FAE" w:rsidRDefault="006024AF" w:rsidP="00E54701">
      <w:pPr>
        <w:spacing w:after="0"/>
        <w:ind w:left="0" w:right="0"/>
        <w:jc w:val="center"/>
        <w:rPr>
          <w:b/>
          <w:sz w:val="22"/>
        </w:rPr>
      </w:pPr>
      <w:r w:rsidRPr="00360FAE">
        <w:rPr>
          <w:b/>
          <w:sz w:val="22"/>
        </w:rPr>
        <w:t>D E C R E T O</w:t>
      </w:r>
    </w:p>
    <w:p w14:paraId="7F83A909" w14:textId="77777777" w:rsidR="00AF5419" w:rsidRPr="00360FAE" w:rsidRDefault="00AF5419" w:rsidP="00E54701">
      <w:pPr>
        <w:spacing w:after="0"/>
        <w:ind w:left="0" w:right="0"/>
        <w:jc w:val="center"/>
        <w:rPr>
          <w:b/>
          <w:sz w:val="22"/>
        </w:rPr>
      </w:pPr>
    </w:p>
    <w:p w14:paraId="02DD07DB" w14:textId="023CC9C5" w:rsidR="007E09B2" w:rsidRPr="00360FAE" w:rsidRDefault="006024AF" w:rsidP="00F6225D">
      <w:pPr>
        <w:spacing w:after="0" w:line="240" w:lineRule="auto"/>
        <w:ind w:left="0" w:right="0"/>
        <w:jc w:val="center"/>
        <w:rPr>
          <w:b/>
          <w:sz w:val="22"/>
        </w:rPr>
      </w:pPr>
      <w:r w:rsidRPr="00360FAE">
        <w:rPr>
          <w:b/>
          <w:sz w:val="22"/>
        </w:rPr>
        <w:t xml:space="preserve">Por el que se modifica </w:t>
      </w:r>
      <w:r w:rsidR="00F6225D" w:rsidRPr="00360FAE">
        <w:rPr>
          <w:b/>
          <w:sz w:val="22"/>
        </w:rPr>
        <w:t>la Ley de Gobierno de los Municipios del Estado de Yucatán, en materia de asesores municipales</w:t>
      </w:r>
    </w:p>
    <w:p w14:paraId="71152FE1" w14:textId="77777777" w:rsidR="00F6225D" w:rsidRPr="00360FAE" w:rsidRDefault="00F6225D" w:rsidP="00712B28">
      <w:pPr>
        <w:spacing w:after="0" w:line="480" w:lineRule="auto"/>
        <w:ind w:left="0" w:right="0"/>
        <w:jc w:val="center"/>
        <w:rPr>
          <w:b/>
          <w:sz w:val="22"/>
        </w:rPr>
      </w:pPr>
    </w:p>
    <w:p w14:paraId="0FA7A101" w14:textId="2A68117D" w:rsidR="003A0ABE" w:rsidRPr="00360FAE" w:rsidRDefault="003A0ABE" w:rsidP="003A0ABE">
      <w:pPr>
        <w:spacing w:after="0" w:line="360" w:lineRule="auto"/>
        <w:ind w:left="0" w:right="0"/>
        <w:rPr>
          <w:sz w:val="22"/>
        </w:rPr>
      </w:pPr>
      <w:r w:rsidRPr="00360FAE">
        <w:rPr>
          <w:b/>
          <w:sz w:val="22"/>
        </w:rPr>
        <w:t>ARTÍCULO ÚNICO.-</w:t>
      </w:r>
      <w:r w:rsidRPr="00360FAE">
        <w:rPr>
          <w:sz w:val="22"/>
        </w:rPr>
        <w:t xml:space="preserve"> Se reforma la fracción V del artículo 55</w:t>
      </w:r>
      <w:r w:rsidR="00957FC0" w:rsidRPr="00360FAE">
        <w:rPr>
          <w:sz w:val="22"/>
        </w:rPr>
        <w:t>,</w:t>
      </w:r>
      <w:r w:rsidRPr="00360FAE">
        <w:rPr>
          <w:sz w:val="22"/>
        </w:rPr>
        <w:t xml:space="preserve"> y se adiciona al Título Segundo un Capítulo IV Bis denominándose “de los Asesor</w:t>
      </w:r>
      <w:r w:rsidR="00957FC0" w:rsidRPr="00360FAE">
        <w:rPr>
          <w:sz w:val="22"/>
        </w:rPr>
        <w:t>es Municipales”, conteniendo lo</w:t>
      </w:r>
      <w:r w:rsidRPr="00360FAE">
        <w:rPr>
          <w:sz w:val="22"/>
        </w:rPr>
        <w:t>s artículos 71</w:t>
      </w:r>
      <w:r w:rsidR="00957FC0" w:rsidRPr="00360FAE">
        <w:rPr>
          <w:sz w:val="22"/>
        </w:rPr>
        <w:t xml:space="preserve"> bis, 71 </w:t>
      </w:r>
      <w:r w:rsidRPr="00360FAE">
        <w:rPr>
          <w:sz w:val="22"/>
        </w:rPr>
        <w:t xml:space="preserve">ter y 71 </w:t>
      </w:r>
      <w:proofErr w:type="spellStart"/>
      <w:r w:rsidRPr="00360FAE">
        <w:rPr>
          <w:sz w:val="22"/>
        </w:rPr>
        <w:t>quater</w:t>
      </w:r>
      <w:proofErr w:type="spellEnd"/>
      <w:r w:rsidRPr="00360FAE">
        <w:rPr>
          <w:sz w:val="22"/>
        </w:rPr>
        <w:t xml:space="preserve"> a la Ley de Gobierno de los Municipios del Estado de Yucatán, para quedar como sigue: </w:t>
      </w:r>
    </w:p>
    <w:p w14:paraId="2CD860CE" w14:textId="77777777" w:rsidR="003A0ABE" w:rsidRPr="00360FAE" w:rsidRDefault="003A0ABE" w:rsidP="003A0ABE">
      <w:pPr>
        <w:spacing w:after="0"/>
        <w:ind w:left="0" w:right="0"/>
        <w:rPr>
          <w:sz w:val="22"/>
        </w:rPr>
      </w:pPr>
    </w:p>
    <w:p w14:paraId="04069695" w14:textId="77777777" w:rsidR="003A0ABE" w:rsidRPr="00360FAE" w:rsidRDefault="003A0ABE" w:rsidP="003A0ABE">
      <w:pPr>
        <w:spacing w:after="0" w:line="240" w:lineRule="auto"/>
        <w:ind w:left="0" w:right="0" w:firstLine="708"/>
        <w:rPr>
          <w:noProof/>
          <w:sz w:val="22"/>
        </w:rPr>
      </w:pPr>
      <w:r w:rsidRPr="00360FAE">
        <w:rPr>
          <w:b/>
          <w:sz w:val="22"/>
        </w:rPr>
        <w:t>Artículo 55.</w:t>
      </w:r>
      <w:proofErr w:type="gramStart"/>
      <w:r w:rsidRPr="00360FAE">
        <w:rPr>
          <w:b/>
          <w:sz w:val="22"/>
        </w:rPr>
        <w:t>-</w:t>
      </w:r>
      <w:r w:rsidRPr="00360FAE">
        <w:rPr>
          <w:noProof/>
          <w:sz w:val="22"/>
        </w:rPr>
        <w:t xml:space="preserve"> …</w:t>
      </w:r>
      <w:proofErr w:type="gramEnd"/>
    </w:p>
    <w:p w14:paraId="408B72AB" w14:textId="77777777" w:rsidR="003A0ABE" w:rsidRPr="00360FAE" w:rsidRDefault="003A0ABE" w:rsidP="003A0ABE">
      <w:pPr>
        <w:spacing w:after="0" w:line="240" w:lineRule="auto"/>
        <w:ind w:left="0" w:right="0" w:firstLine="708"/>
        <w:rPr>
          <w:noProof/>
          <w:sz w:val="22"/>
        </w:rPr>
      </w:pPr>
    </w:p>
    <w:p w14:paraId="40BADC3E" w14:textId="52FCED78" w:rsidR="003A0ABE" w:rsidRPr="00360FAE" w:rsidRDefault="00957FC0" w:rsidP="003A0ABE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I.-</w:t>
      </w:r>
      <w:r w:rsidRPr="00360FAE">
        <w:rPr>
          <w:sz w:val="22"/>
        </w:rPr>
        <w:t xml:space="preserve"> a la </w:t>
      </w:r>
      <w:r w:rsidRPr="00360FAE">
        <w:rPr>
          <w:b/>
          <w:sz w:val="22"/>
        </w:rPr>
        <w:t>IV.</w:t>
      </w:r>
      <w:proofErr w:type="gramStart"/>
      <w:r w:rsidRPr="00360FAE">
        <w:rPr>
          <w:b/>
          <w:sz w:val="22"/>
        </w:rPr>
        <w:t>-</w:t>
      </w:r>
      <w:r w:rsidRPr="00360FAE">
        <w:rPr>
          <w:sz w:val="22"/>
        </w:rPr>
        <w:t xml:space="preserve"> …</w:t>
      </w:r>
      <w:proofErr w:type="gramEnd"/>
    </w:p>
    <w:p w14:paraId="7C2D8DFB" w14:textId="77777777" w:rsidR="00957FC0" w:rsidRPr="00360FAE" w:rsidRDefault="00957FC0" w:rsidP="003A0ABE">
      <w:pPr>
        <w:spacing w:after="0" w:line="240" w:lineRule="auto"/>
        <w:ind w:left="0" w:right="0" w:firstLine="708"/>
        <w:rPr>
          <w:sz w:val="22"/>
        </w:rPr>
      </w:pPr>
    </w:p>
    <w:p w14:paraId="0BCB7A25" w14:textId="77777777" w:rsidR="003A0ABE" w:rsidRPr="00360FAE" w:rsidRDefault="003A0ABE" w:rsidP="003A0ABE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V.-</w:t>
      </w:r>
      <w:r w:rsidRPr="00360FAE">
        <w:rPr>
          <w:sz w:val="22"/>
        </w:rPr>
        <w:t xml:space="preserve"> Nombrar y remover al personal administrativo del Ayuntamiento, cuando así se requiera, debiendo informar al Cabildo en la sesión inmediata; tratándose de la contratación de asesoría por parte de personas prestadoras de servicios profesionales en materia jurídica, técnica de obra, contable o de otra materia afín a la administración municipal, deberá remitir al Congreso del Estado en un plazo no mayor de quince días contados a partir de la fecha de suscripción del contrato respectivo o del inicio de la prestación del servicio, el nombre, dirección y correo electrónico correspondiente, así como un tanto del contrato y la documentación que </w:t>
      </w:r>
      <w:proofErr w:type="spellStart"/>
      <w:r w:rsidRPr="00360FAE">
        <w:rPr>
          <w:sz w:val="22"/>
        </w:rPr>
        <w:t>Io</w:t>
      </w:r>
      <w:proofErr w:type="spellEnd"/>
      <w:r w:rsidRPr="00360FAE">
        <w:rPr>
          <w:sz w:val="22"/>
        </w:rPr>
        <w:t xml:space="preserve"> integre, para que se efectúe un registro correspondiente;</w:t>
      </w:r>
    </w:p>
    <w:p w14:paraId="181990C5" w14:textId="77777777" w:rsidR="003A0ABE" w:rsidRPr="00360FAE" w:rsidRDefault="003A0ABE" w:rsidP="003A0ABE">
      <w:pPr>
        <w:spacing w:after="0" w:line="240" w:lineRule="auto"/>
        <w:ind w:left="0" w:right="0" w:firstLine="4"/>
        <w:rPr>
          <w:sz w:val="22"/>
        </w:rPr>
      </w:pPr>
    </w:p>
    <w:p w14:paraId="27D3994E" w14:textId="77777777" w:rsidR="003A0ABE" w:rsidRPr="00360FAE" w:rsidRDefault="003A0ABE" w:rsidP="003A0ABE">
      <w:pPr>
        <w:spacing w:after="0" w:line="240" w:lineRule="auto"/>
        <w:ind w:left="0" w:right="0" w:firstLine="708"/>
        <w:rPr>
          <w:noProof/>
          <w:sz w:val="22"/>
        </w:rPr>
      </w:pPr>
      <w:r w:rsidRPr="00360FAE">
        <w:rPr>
          <w:b/>
          <w:sz w:val="22"/>
        </w:rPr>
        <w:t>VI.-</w:t>
      </w:r>
      <w:r w:rsidRPr="00360FAE">
        <w:rPr>
          <w:sz w:val="22"/>
        </w:rPr>
        <w:t xml:space="preserve"> a la </w:t>
      </w:r>
      <w:r w:rsidRPr="00360FAE">
        <w:rPr>
          <w:b/>
          <w:sz w:val="22"/>
        </w:rPr>
        <w:t>XVIII.</w:t>
      </w:r>
      <w:r w:rsidRPr="00360FAE">
        <w:rPr>
          <w:b/>
          <w:noProof/>
          <w:sz w:val="22"/>
        </w:rPr>
        <w:t>-</w:t>
      </w:r>
      <w:r w:rsidRPr="00360FAE">
        <w:rPr>
          <w:noProof/>
          <w:sz w:val="22"/>
        </w:rPr>
        <w:t xml:space="preserve"> …</w:t>
      </w:r>
    </w:p>
    <w:p w14:paraId="31A4F1C8" w14:textId="1A537C81" w:rsidR="00360FAE" w:rsidRPr="00360FAE" w:rsidRDefault="00360FAE">
      <w:pPr>
        <w:spacing w:after="160" w:line="259" w:lineRule="auto"/>
        <w:ind w:left="0" w:right="0" w:firstLine="0"/>
        <w:jc w:val="left"/>
        <w:rPr>
          <w:sz w:val="22"/>
        </w:rPr>
      </w:pPr>
      <w:r w:rsidRPr="00360FAE">
        <w:rPr>
          <w:sz w:val="22"/>
        </w:rPr>
        <w:br w:type="page"/>
      </w:r>
    </w:p>
    <w:p w14:paraId="1FDC59F4" w14:textId="77777777" w:rsidR="00712B28" w:rsidRPr="00360FAE" w:rsidRDefault="00712B28" w:rsidP="00712B28">
      <w:pPr>
        <w:spacing w:after="0" w:line="240" w:lineRule="auto"/>
        <w:ind w:left="0" w:right="0"/>
        <w:jc w:val="center"/>
        <w:rPr>
          <w:b/>
          <w:sz w:val="22"/>
        </w:rPr>
      </w:pPr>
      <w:r w:rsidRPr="00360FAE">
        <w:rPr>
          <w:b/>
          <w:sz w:val="22"/>
        </w:rPr>
        <w:lastRenderedPageBreak/>
        <w:t>CAPÍTULO IV BIS</w:t>
      </w:r>
    </w:p>
    <w:p w14:paraId="6373A660" w14:textId="77777777" w:rsidR="00712B28" w:rsidRPr="00360FAE" w:rsidRDefault="00712B28" w:rsidP="00712B28">
      <w:pPr>
        <w:spacing w:after="0" w:line="240" w:lineRule="auto"/>
        <w:ind w:left="0" w:right="0"/>
        <w:jc w:val="center"/>
        <w:rPr>
          <w:b/>
          <w:sz w:val="22"/>
        </w:rPr>
      </w:pPr>
      <w:r w:rsidRPr="00360FAE">
        <w:rPr>
          <w:b/>
          <w:sz w:val="22"/>
        </w:rPr>
        <w:t>De los Asesores Municipales</w:t>
      </w:r>
    </w:p>
    <w:p w14:paraId="66C2AEAD" w14:textId="77777777" w:rsidR="00712B28" w:rsidRPr="00360FAE" w:rsidRDefault="00712B28" w:rsidP="00AF5419">
      <w:pPr>
        <w:spacing w:after="0" w:line="360" w:lineRule="auto"/>
        <w:ind w:left="0" w:right="0"/>
        <w:jc w:val="center"/>
        <w:rPr>
          <w:sz w:val="22"/>
        </w:rPr>
      </w:pPr>
    </w:p>
    <w:p w14:paraId="55B42213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Artículo 71 Bis.-</w:t>
      </w:r>
      <w:r w:rsidRPr="00360FAE">
        <w:rPr>
          <w:sz w:val="22"/>
        </w:rPr>
        <w:t xml:space="preserve"> Los asesores municipales dependerán directamente del titular de la presidencia municipal, siendo estos, los profesionales encargados de auxiliar, apoyar, atender, proponer y desarrollar proyectos, programas y demás funciones que le encomiende el mismo. </w:t>
      </w:r>
    </w:p>
    <w:p w14:paraId="7A8C1D13" w14:textId="77777777" w:rsidR="00712B28" w:rsidRPr="00360FAE" w:rsidRDefault="00712B28" w:rsidP="00712B28">
      <w:pPr>
        <w:spacing w:after="0" w:line="360" w:lineRule="auto"/>
        <w:ind w:left="0" w:right="0"/>
        <w:rPr>
          <w:sz w:val="22"/>
        </w:rPr>
      </w:pPr>
    </w:p>
    <w:p w14:paraId="6C444A80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sz w:val="22"/>
        </w:rPr>
        <w:t xml:space="preserve">Deberán acreditar título y cédula profesional de licenciado en derecho, contabilidad y cualquier otra afín a la administración pública municipal y deberá contar con experiencia mínima de tres años en la materia. </w:t>
      </w:r>
    </w:p>
    <w:p w14:paraId="12EB0039" w14:textId="77777777" w:rsidR="00712B28" w:rsidRPr="00360FAE" w:rsidRDefault="00712B28" w:rsidP="00AF5419">
      <w:pPr>
        <w:spacing w:after="0" w:line="360" w:lineRule="auto"/>
        <w:ind w:left="0" w:right="0"/>
        <w:rPr>
          <w:sz w:val="22"/>
        </w:rPr>
      </w:pPr>
    </w:p>
    <w:p w14:paraId="5C743796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Artículo 71 Ter.-</w:t>
      </w:r>
      <w:r w:rsidRPr="00360FAE">
        <w:rPr>
          <w:sz w:val="22"/>
        </w:rPr>
        <w:t xml:space="preserve"> Los asesores municipales tendrán como obligaciones las siguientes:</w:t>
      </w:r>
    </w:p>
    <w:p w14:paraId="71856E20" w14:textId="77777777" w:rsidR="00712B28" w:rsidRPr="00360FAE" w:rsidRDefault="00712B28" w:rsidP="00712B28">
      <w:pPr>
        <w:spacing w:after="0" w:line="360" w:lineRule="auto"/>
        <w:ind w:left="0" w:right="0"/>
        <w:rPr>
          <w:sz w:val="22"/>
        </w:rPr>
      </w:pPr>
    </w:p>
    <w:p w14:paraId="26DEAC66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I.-</w:t>
      </w:r>
      <w:r w:rsidRPr="00360FAE">
        <w:rPr>
          <w:sz w:val="22"/>
        </w:rPr>
        <w:t xml:space="preserve"> Contribuir al proceso de toma de decisiones de la persona titular de la Presidencia Municipal a través de estudios e identificación de problemas específicos de las dependencias y unidades administrativas;</w:t>
      </w:r>
    </w:p>
    <w:p w14:paraId="78F8AD89" w14:textId="77777777" w:rsidR="00AF5419" w:rsidRPr="00360FAE" w:rsidRDefault="00AF5419" w:rsidP="00712B28">
      <w:pPr>
        <w:spacing w:after="0" w:line="240" w:lineRule="auto"/>
        <w:ind w:left="0" w:right="0" w:firstLine="708"/>
        <w:rPr>
          <w:sz w:val="22"/>
        </w:rPr>
      </w:pPr>
    </w:p>
    <w:p w14:paraId="478898C0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II.-</w:t>
      </w:r>
      <w:r w:rsidRPr="00360FAE">
        <w:rPr>
          <w:sz w:val="22"/>
        </w:rPr>
        <w:t xml:space="preserve"> Asesorar en metodologías, estrategias y recursos para el desarrollo de los proyectos, programas y demás asuntos que le sean encomendados;</w:t>
      </w:r>
    </w:p>
    <w:p w14:paraId="772656EE" w14:textId="77777777" w:rsidR="00AF5419" w:rsidRPr="00360FAE" w:rsidRDefault="00AF5419" w:rsidP="00712B28">
      <w:pPr>
        <w:spacing w:after="0" w:line="240" w:lineRule="auto"/>
        <w:ind w:left="0" w:right="0" w:firstLine="708"/>
        <w:rPr>
          <w:sz w:val="22"/>
        </w:rPr>
      </w:pPr>
    </w:p>
    <w:p w14:paraId="5E58D377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III.-</w:t>
      </w:r>
      <w:r w:rsidRPr="00360FAE">
        <w:rPr>
          <w:sz w:val="22"/>
        </w:rPr>
        <w:t xml:space="preserve"> Analizar y proporcionar elementos de carácter técnico, jurídico, político y financiero para la toma de decisiones de la persona titular de la Presidencia Municipal;</w:t>
      </w:r>
    </w:p>
    <w:p w14:paraId="10B574A5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IV.-</w:t>
      </w:r>
      <w:r w:rsidRPr="00360FAE">
        <w:rPr>
          <w:sz w:val="22"/>
        </w:rPr>
        <w:t xml:space="preserve"> Atender cabalmente los requisitos, términos, plazos y demás elementos que se requieran para el ejercicio de las funciones del Ayuntamiento;</w:t>
      </w:r>
    </w:p>
    <w:p w14:paraId="14E1D389" w14:textId="77777777" w:rsidR="00AF5419" w:rsidRPr="00360FAE" w:rsidRDefault="00AF5419" w:rsidP="00712B28">
      <w:pPr>
        <w:spacing w:after="0" w:line="240" w:lineRule="auto"/>
        <w:ind w:left="0" w:right="0" w:firstLine="708"/>
        <w:rPr>
          <w:sz w:val="22"/>
        </w:rPr>
      </w:pPr>
    </w:p>
    <w:p w14:paraId="1C488D73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V.-</w:t>
      </w:r>
      <w:r w:rsidRPr="00360FAE">
        <w:rPr>
          <w:sz w:val="22"/>
        </w:rPr>
        <w:t xml:space="preserve"> Realizar el monitoreo del impacto político de las decisiones tomadas por la persona titular de la Presidencia Municipal;</w:t>
      </w:r>
    </w:p>
    <w:p w14:paraId="367CF7FA" w14:textId="77777777" w:rsidR="00AF5419" w:rsidRPr="00360FAE" w:rsidRDefault="00AF5419" w:rsidP="00712B28">
      <w:pPr>
        <w:spacing w:after="0" w:line="240" w:lineRule="auto"/>
        <w:ind w:left="0" w:right="0" w:firstLine="708"/>
        <w:rPr>
          <w:sz w:val="22"/>
        </w:rPr>
      </w:pPr>
    </w:p>
    <w:p w14:paraId="26672E66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VI.-</w:t>
      </w:r>
      <w:r w:rsidRPr="00360FAE">
        <w:rPr>
          <w:sz w:val="22"/>
        </w:rPr>
        <w:t xml:space="preserve"> Brindar asesoría especializada en problemáticas emergentes relativas al municipio;</w:t>
      </w:r>
    </w:p>
    <w:p w14:paraId="7341F70D" w14:textId="77777777" w:rsidR="00AF5419" w:rsidRPr="00360FAE" w:rsidRDefault="00AF5419" w:rsidP="00712B28">
      <w:pPr>
        <w:spacing w:after="0" w:line="240" w:lineRule="auto"/>
        <w:ind w:left="0" w:right="0" w:firstLine="708"/>
        <w:rPr>
          <w:sz w:val="22"/>
        </w:rPr>
      </w:pPr>
    </w:p>
    <w:p w14:paraId="5F6BCCAE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VII.-</w:t>
      </w:r>
      <w:r w:rsidRPr="00360FAE">
        <w:rPr>
          <w:sz w:val="22"/>
        </w:rPr>
        <w:t xml:space="preserve"> Proponer a la persona titular de la Presidencia Municipal, los mecanismos técnicos que permitan elevar los niveles de eficiencia y productividad en la administración pública municipal; </w:t>
      </w:r>
    </w:p>
    <w:p w14:paraId="44AFA7A2" w14:textId="77777777" w:rsidR="00AF5419" w:rsidRPr="00360FAE" w:rsidRDefault="00AF5419" w:rsidP="00712B28">
      <w:pPr>
        <w:spacing w:after="0" w:line="240" w:lineRule="auto"/>
        <w:ind w:left="0" w:right="0" w:firstLine="708"/>
        <w:rPr>
          <w:sz w:val="22"/>
        </w:rPr>
      </w:pPr>
    </w:p>
    <w:p w14:paraId="45980FF1" w14:textId="2CE73603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VIII.-</w:t>
      </w:r>
      <w:r w:rsidRPr="00360FAE">
        <w:rPr>
          <w:sz w:val="22"/>
        </w:rPr>
        <w:t xml:space="preserve"> Proponer el diseño de políticas públicas municipales, derivadas del Plan Municipal de Desarrollo, con la finalidad de orien</w:t>
      </w:r>
      <w:r w:rsidR="00AF5419" w:rsidRPr="00360FAE">
        <w:rPr>
          <w:sz w:val="22"/>
        </w:rPr>
        <w:t xml:space="preserve">tar los compromisos adquiridos </w:t>
      </w:r>
      <w:r w:rsidRPr="00360FAE">
        <w:rPr>
          <w:sz w:val="22"/>
        </w:rPr>
        <w:t>por la Presidencia Municipal; y</w:t>
      </w:r>
    </w:p>
    <w:p w14:paraId="3D0FE216" w14:textId="77777777" w:rsidR="00AF5419" w:rsidRPr="00360FAE" w:rsidRDefault="00AF5419" w:rsidP="00712B28">
      <w:pPr>
        <w:spacing w:after="0" w:line="240" w:lineRule="auto"/>
        <w:ind w:left="0" w:right="0" w:firstLine="708"/>
        <w:rPr>
          <w:sz w:val="22"/>
        </w:rPr>
      </w:pPr>
    </w:p>
    <w:p w14:paraId="75A87D7E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>IX.-</w:t>
      </w:r>
      <w:r w:rsidRPr="00360FAE">
        <w:rPr>
          <w:sz w:val="22"/>
        </w:rPr>
        <w:t xml:space="preserve"> Ejercer las demás actividades que en el ámbito de su competencia, le señalen los reglamentos, manuales y lineamientos vigentes; así como aquellas encomendadas expresamente por el titular de la Presidencia Municipal.</w:t>
      </w:r>
    </w:p>
    <w:p w14:paraId="5BE34F05" w14:textId="77777777" w:rsidR="00712B28" w:rsidRPr="00360FAE" w:rsidRDefault="00712B28" w:rsidP="00712B28">
      <w:pPr>
        <w:spacing w:after="0" w:line="360" w:lineRule="auto"/>
        <w:ind w:left="0" w:right="0"/>
        <w:rPr>
          <w:sz w:val="22"/>
        </w:rPr>
      </w:pPr>
    </w:p>
    <w:p w14:paraId="3A5B6396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b/>
          <w:sz w:val="22"/>
        </w:rPr>
        <w:t xml:space="preserve">Artículo 71 </w:t>
      </w:r>
      <w:proofErr w:type="spellStart"/>
      <w:r w:rsidRPr="00360FAE">
        <w:rPr>
          <w:b/>
          <w:sz w:val="22"/>
        </w:rPr>
        <w:t>quáter</w:t>
      </w:r>
      <w:proofErr w:type="spellEnd"/>
      <w:r w:rsidRPr="00360FAE">
        <w:rPr>
          <w:b/>
          <w:sz w:val="22"/>
        </w:rPr>
        <w:t>.-</w:t>
      </w:r>
      <w:r w:rsidRPr="00360FAE">
        <w:rPr>
          <w:sz w:val="22"/>
        </w:rPr>
        <w:t xml:space="preserve"> Los asesores municipales, independientemente de la relación laboral o contractual por la que presten sus servicios, serán responsables de las faltas administrativas y los delitos que cometan en la realización de sus actividades, tareas y obligaciones o con motivo de ellas, para lo cual se les considerará como servidores públicos para efectos de lo previsto en la Ley de Responsabilidades Administrativas del Estado de Yucatán y en el Código Penal del Estado de Yucatán; lo anterior sin perjuicio de las penas, sanciones e infracciones señaladas en otras leyes aplicables a la materia. </w:t>
      </w:r>
    </w:p>
    <w:p w14:paraId="5F083321" w14:textId="77777777" w:rsidR="00712B28" w:rsidRPr="00360FAE" w:rsidRDefault="00712B28" w:rsidP="00712B28">
      <w:pPr>
        <w:spacing w:after="0" w:line="360" w:lineRule="auto"/>
        <w:ind w:left="0" w:right="0"/>
        <w:rPr>
          <w:sz w:val="22"/>
        </w:rPr>
      </w:pPr>
    </w:p>
    <w:p w14:paraId="589E5752" w14:textId="77777777" w:rsidR="00712B28" w:rsidRPr="00360FAE" w:rsidRDefault="00712B28" w:rsidP="00712B28">
      <w:pPr>
        <w:spacing w:after="0" w:line="240" w:lineRule="auto"/>
        <w:ind w:left="0" w:right="0"/>
        <w:jc w:val="center"/>
        <w:rPr>
          <w:b/>
          <w:sz w:val="22"/>
        </w:rPr>
      </w:pPr>
      <w:r w:rsidRPr="00360FAE">
        <w:rPr>
          <w:b/>
          <w:sz w:val="22"/>
        </w:rPr>
        <w:t>Transitorios</w:t>
      </w:r>
    </w:p>
    <w:p w14:paraId="4D88D8ED" w14:textId="77777777" w:rsidR="00712B28" w:rsidRPr="00360FAE" w:rsidRDefault="00712B28" w:rsidP="00712B28">
      <w:pPr>
        <w:spacing w:after="0" w:line="360" w:lineRule="auto"/>
        <w:ind w:left="0" w:right="0"/>
        <w:rPr>
          <w:sz w:val="22"/>
        </w:rPr>
      </w:pPr>
    </w:p>
    <w:p w14:paraId="15F6EAC5" w14:textId="7894CC33" w:rsidR="00712B28" w:rsidRPr="00360FAE" w:rsidRDefault="00957FC0" w:rsidP="00712B28">
      <w:pPr>
        <w:spacing w:after="0" w:line="240" w:lineRule="auto"/>
        <w:ind w:left="0" w:right="0"/>
        <w:rPr>
          <w:b/>
          <w:sz w:val="22"/>
        </w:rPr>
      </w:pPr>
      <w:r w:rsidRPr="00360FAE">
        <w:rPr>
          <w:b/>
          <w:sz w:val="22"/>
        </w:rPr>
        <w:t xml:space="preserve">Artículo Primero. </w:t>
      </w:r>
      <w:r w:rsidR="00712B28" w:rsidRPr="00360FAE">
        <w:rPr>
          <w:b/>
          <w:sz w:val="22"/>
        </w:rPr>
        <w:t xml:space="preserve">Entrada en Vigor </w:t>
      </w:r>
    </w:p>
    <w:p w14:paraId="3C9945E8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sz w:val="22"/>
        </w:rPr>
        <w:t>El presente decreto entrará en vigor al día siguiente de su publicación en el Diario Oficial del Estado.</w:t>
      </w:r>
    </w:p>
    <w:p w14:paraId="4C2F061C" w14:textId="77777777" w:rsidR="00957FC0" w:rsidRPr="00360FAE" w:rsidRDefault="00957FC0" w:rsidP="00712B28">
      <w:pPr>
        <w:spacing w:after="0" w:line="240" w:lineRule="auto"/>
        <w:ind w:left="0" w:right="0"/>
        <w:rPr>
          <w:b/>
          <w:sz w:val="22"/>
        </w:rPr>
      </w:pPr>
    </w:p>
    <w:p w14:paraId="44D201A8" w14:textId="68130B65" w:rsidR="00712B28" w:rsidRPr="00360FAE" w:rsidRDefault="00957FC0" w:rsidP="00712B28">
      <w:pPr>
        <w:spacing w:after="0" w:line="240" w:lineRule="auto"/>
        <w:ind w:left="0" w:right="0"/>
        <w:rPr>
          <w:b/>
          <w:sz w:val="22"/>
        </w:rPr>
      </w:pPr>
      <w:r w:rsidRPr="00360FAE">
        <w:rPr>
          <w:b/>
          <w:sz w:val="22"/>
        </w:rPr>
        <w:t xml:space="preserve">Artículo Segundo. </w:t>
      </w:r>
      <w:r w:rsidR="00712B28" w:rsidRPr="00360FAE">
        <w:rPr>
          <w:b/>
          <w:sz w:val="22"/>
        </w:rPr>
        <w:t>Derogación</w:t>
      </w:r>
    </w:p>
    <w:p w14:paraId="47966837" w14:textId="77777777" w:rsidR="00712B28" w:rsidRPr="00360FAE" w:rsidRDefault="00712B28" w:rsidP="00712B28">
      <w:pPr>
        <w:spacing w:after="0" w:line="240" w:lineRule="auto"/>
        <w:ind w:left="0" w:right="0" w:firstLine="708"/>
        <w:rPr>
          <w:sz w:val="22"/>
        </w:rPr>
      </w:pPr>
      <w:r w:rsidRPr="00360FAE">
        <w:rPr>
          <w:sz w:val="22"/>
        </w:rPr>
        <w:t>Se derogan las disposiciones de igual o menor jerarquía en lo que se opongan a lo establecido en este decreto.</w:t>
      </w:r>
    </w:p>
    <w:p w14:paraId="54DAB61D" w14:textId="77777777" w:rsidR="00F6225D" w:rsidRPr="00360FAE" w:rsidRDefault="00F6225D" w:rsidP="00712B28">
      <w:pPr>
        <w:spacing w:after="0" w:line="360" w:lineRule="auto"/>
        <w:ind w:left="0" w:right="0"/>
        <w:jc w:val="center"/>
        <w:rPr>
          <w:b/>
          <w:sz w:val="22"/>
        </w:rPr>
      </w:pPr>
    </w:p>
    <w:p w14:paraId="136E2A98" w14:textId="66CC23A5" w:rsidR="00360FAE" w:rsidRPr="00360FAE" w:rsidRDefault="00BB50D1" w:rsidP="00360FAE">
      <w:pPr>
        <w:spacing w:after="0" w:line="240" w:lineRule="auto"/>
        <w:ind w:left="0" w:right="0" w:firstLine="708"/>
        <w:rPr>
          <w:b/>
          <w:sz w:val="22"/>
        </w:rPr>
      </w:pPr>
      <w:r w:rsidRPr="00360FAE">
        <w:rPr>
          <w:b/>
          <w:bCs/>
          <w:sz w:val="22"/>
        </w:rPr>
        <w:t xml:space="preserve">DADO EN LA SEDE DEL RECINTO DEL PODER LEGISLATIVO EN LA CIUDAD DE MÉRIDA, YUCATÁN, ESTADOS UNIDOS MEXICANOS A LOS </w:t>
      </w:r>
      <w:r>
        <w:rPr>
          <w:b/>
          <w:bCs/>
          <w:sz w:val="22"/>
        </w:rPr>
        <w:t>TREINTA Y UN</w:t>
      </w:r>
      <w:r w:rsidRPr="00360FAE">
        <w:rPr>
          <w:b/>
          <w:bCs/>
          <w:sz w:val="22"/>
        </w:rPr>
        <w:t xml:space="preserve"> DÍAS DEL MES DE MA</w:t>
      </w:r>
      <w:r>
        <w:rPr>
          <w:b/>
          <w:bCs/>
          <w:sz w:val="22"/>
        </w:rPr>
        <w:t>YO</w:t>
      </w:r>
      <w:r w:rsidRPr="00360FAE">
        <w:rPr>
          <w:b/>
          <w:bCs/>
          <w:sz w:val="22"/>
        </w:rPr>
        <w:t xml:space="preserve"> DEL AÑO DOS MIL VEINTIDÓS.</w:t>
      </w:r>
    </w:p>
    <w:p w14:paraId="0464BA3A" w14:textId="77777777" w:rsidR="00360FAE" w:rsidRPr="00360FAE" w:rsidRDefault="00360FAE" w:rsidP="00360FAE">
      <w:pPr>
        <w:spacing w:after="0" w:line="240" w:lineRule="auto"/>
        <w:ind w:left="0" w:right="0"/>
        <w:jc w:val="center"/>
        <w:rPr>
          <w:b/>
          <w:caps/>
          <w:sz w:val="22"/>
        </w:rPr>
      </w:pPr>
    </w:p>
    <w:p w14:paraId="2748EE9B" w14:textId="77777777" w:rsidR="00360FAE" w:rsidRPr="00360FAE" w:rsidRDefault="00360FAE" w:rsidP="00360FAE">
      <w:pPr>
        <w:spacing w:after="0" w:line="240" w:lineRule="auto"/>
        <w:ind w:left="0" w:right="0" w:hanging="11"/>
        <w:jc w:val="center"/>
        <w:rPr>
          <w:b/>
          <w:sz w:val="22"/>
        </w:rPr>
      </w:pPr>
      <w:r w:rsidRPr="00360FAE">
        <w:rPr>
          <w:b/>
          <w:sz w:val="22"/>
        </w:rPr>
        <w:t>PRESIDENTA:</w:t>
      </w:r>
    </w:p>
    <w:p w14:paraId="33F6783E" w14:textId="77777777" w:rsidR="00360FAE" w:rsidRPr="00360FAE" w:rsidRDefault="00360FAE" w:rsidP="00360FAE">
      <w:pPr>
        <w:spacing w:after="0" w:line="240" w:lineRule="auto"/>
        <w:ind w:left="0" w:right="0" w:hanging="11"/>
        <w:jc w:val="center"/>
        <w:rPr>
          <w:b/>
          <w:sz w:val="22"/>
        </w:rPr>
      </w:pPr>
      <w:bookmarkStart w:id="0" w:name="_GoBack"/>
      <w:bookmarkEnd w:id="0"/>
    </w:p>
    <w:p w14:paraId="116FA463" w14:textId="77777777" w:rsidR="00360FAE" w:rsidRPr="00360FAE" w:rsidRDefault="00360FAE" w:rsidP="00360FAE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030236D8" w14:textId="77777777" w:rsidR="00360FAE" w:rsidRPr="00360FAE" w:rsidRDefault="00360FAE" w:rsidP="00360FAE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06FEBDE3" w14:textId="77777777" w:rsidR="00360FAE" w:rsidRPr="00360FAE" w:rsidRDefault="00360FAE" w:rsidP="00360FAE">
      <w:pPr>
        <w:spacing w:after="0" w:line="240" w:lineRule="auto"/>
        <w:ind w:left="0" w:right="0" w:hanging="11"/>
        <w:jc w:val="center"/>
        <w:rPr>
          <w:b/>
          <w:sz w:val="22"/>
        </w:rPr>
      </w:pPr>
      <w:r w:rsidRPr="00360FAE">
        <w:rPr>
          <w:b/>
          <w:sz w:val="22"/>
        </w:rPr>
        <w:t>DIP. INGRID DEL PILAR SANTOS DÍAZ.</w:t>
      </w:r>
    </w:p>
    <w:p w14:paraId="75C75088" w14:textId="77777777" w:rsidR="00360FAE" w:rsidRPr="00360FAE" w:rsidRDefault="00360FAE" w:rsidP="00360FAE">
      <w:pPr>
        <w:spacing w:after="0" w:line="240" w:lineRule="auto"/>
        <w:ind w:left="0" w:right="0" w:hanging="11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360FAE" w:rsidRPr="00360FAE" w14:paraId="3E2F9337" w14:textId="77777777" w:rsidTr="0018503A">
        <w:trPr>
          <w:trHeight w:val="1215"/>
          <w:jc w:val="center"/>
        </w:trPr>
        <w:tc>
          <w:tcPr>
            <w:tcW w:w="5032" w:type="dxa"/>
          </w:tcPr>
          <w:p w14:paraId="7A696289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360FAE">
              <w:rPr>
                <w:b/>
                <w:sz w:val="22"/>
              </w:rPr>
              <w:t>SECRETARIO:</w:t>
            </w:r>
          </w:p>
          <w:p w14:paraId="37F61D54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77CFE738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7DE64906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068C6AC9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bCs/>
                <w:sz w:val="22"/>
              </w:rPr>
            </w:pPr>
            <w:r w:rsidRPr="00360FAE">
              <w:rPr>
                <w:b/>
                <w:sz w:val="22"/>
              </w:rPr>
              <w:t xml:space="preserve">DIP. </w:t>
            </w:r>
            <w:r w:rsidRPr="00360FAE">
              <w:rPr>
                <w:b/>
                <w:bCs/>
                <w:sz w:val="22"/>
              </w:rPr>
              <w:t xml:space="preserve">RAÚL ANTONIO ROMERO </w:t>
            </w:r>
          </w:p>
          <w:p w14:paraId="53E96162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360FAE">
              <w:rPr>
                <w:b/>
                <w:bCs/>
                <w:sz w:val="22"/>
              </w:rPr>
              <w:t>CHEL</w:t>
            </w:r>
            <w:r w:rsidRPr="00360FAE"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3B49C791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360FAE">
              <w:rPr>
                <w:b/>
                <w:sz w:val="22"/>
              </w:rPr>
              <w:t>SECRETARIO:</w:t>
            </w:r>
          </w:p>
          <w:p w14:paraId="1879CCC9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13B1FCF6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2E4216DA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3873667D" w14:textId="77777777" w:rsidR="00360FAE" w:rsidRPr="00360FAE" w:rsidRDefault="00360FAE" w:rsidP="00360FA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360FAE">
              <w:rPr>
                <w:b/>
                <w:sz w:val="22"/>
              </w:rPr>
              <w:t>DIP. RAFAEL ALEJANDRO ECHAZARRETA TORRES.</w:t>
            </w:r>
          </w:p>
        </w:tc>
      </w:tr>
    </w:tbl>
    <w:p w14:paraId="422F7B99" w14:textId="77777777" w:rsidR="00360FAE" w:rsidRPr="00360FAE" w:rsidRDefault="00360FAE" w:rsidP="00360FAE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610B8EB2" w14:textId="77777777" w:rsidR="00360FAE" w:rsidRPr="00360FAE" w:rsidRDefault="00360FAE" w:rsidP="00712B28">
      <w:pPr>
        <w:spacing w:after="0" w:line="360" w:lineRule="auto"/>
        <w:ind w:left="0" w:right="0"/>
        <w:jc w:val="center"/>
        <w:rPr>
          <w:b/>
          <w:sz w:val="22"/>
        </w:rPr>
      </w:pPr>
    </w:p>
    <w:sectPr w:rsidR="00360FAE" w:rsidRPr="00360FAE" w:rsidSect="004F2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06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3F64A" w14:textId="77777777" w:rsidR="003A0ABE" w:rsidRDefault="003A0ABE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A0ABE" w:rsidRDefault="003A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E82C" w14:textId="77777777" w:rsidR="003A0ABE" w:rsidRDefault="003A0ABE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A0ABE" w:rsidRDefault="003A0A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0F6AF3ED" w:rsidR="003A0ABE" w:rsidRPr="00900C30" w:rsidRDefault="003A0ABE" w:rsidP="00C426D8">
        <w:pPr>
          <w:pStyle w:val="Piedepgina"/>
          <w:jc w:val="center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BB50D1" w:rsidRPr="00BB50D1">
          <w:rPr>
            <w:rFonts w:ascii="Arial" w:hAnsi="Arial" w:cs="Arial"/>
            <w:noProof/>
            <w:lang w:val="es-ES"/>
          </w:rPr>
          <w:t>3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9D95" w14:textId="77777777" w:rsidR="003A0ABE" w:rsidRDefault="003A0ABE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A0ABE" w:rsidRDefault="003A0A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41652" w14:textId="77777777" w:rsidR="003A0ABE" w:rsidRDefault="003A0ABE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A0ABE" w:rsidRDefault="003A0ABE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E0F0C" w14:textId="77777777" w:rsidR="003A0ABE" w:rsidRDefault="003A0ABE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A0ABE" w:rsidRDefault="003A0A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49F6" w14:textId="1A4A998E" w:rsidR="003A0ABE" w:rsidRDefault="003A0ABE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9" name="Imagen 9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A0ABE" w:rsidRDefault="003A0ABE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A0ABE" w:rsidRDefault="003A0ABE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A0ABE" w:rsidRPr="00232376" w:rsidRDefault="003A0ABE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A0ABE" w:rsidRPr="00232376" w:rsidRDefault="003A0ABE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A0ABE" w:rsidRDefault="003A0ABE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A0ABE" w:rsidRDefault="003A0ABE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A0ABE" w:rsidRPr="00232376" w:rsidRDefault="003A0ABE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A0ABE" w:rsidRPr="00232376" w:rsidRDefault="003A0ABE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A0ABE" w:rsidRDefault="003A0ABE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A0ABE" w:rsidRDefault="003A0ABE">
    <w:pPr>
      <w:spacing w:after="0" w:line="244" w:lineRule="auto"/>
      <w:ind w:left="0" w:right="0" w:firstLine="0"/>
      <w:jc w:val="center"/>
    </w:pPr>
  </w:p>
  <w:p w14:paraId="1037E0C5" w14:textId="23FC34D2" w:rsidR="003A0ABE" w:rsidRDefault="003A0ABE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A04BD" w14:textId="77777777" w:rsidR="003A0ABE" w:rsidRDefault="003A0ABE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A0ABE" w:rsidRDefault="003A0A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E236D7"/>
    <w:multiLevelType w:val="hybridMultilevel"/>
    <w:tmpl w:val="3E9A1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061"/>
    <w:multiLevelType w:val="hybridMultilevel"/>
    <w:tmpl w:val="BCD49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45F8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3CB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737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3FC6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2F07"/>
    <w:rsid w:val="001A3F29"/>
    <w:rsid w:val="001A5783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608E8"/>
    <w:rsid w:val="00260B39"/>
    <w:rsid w:val="00261414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6D77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2F7857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0FAE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3EB8"/>
    <w:rsid w:val="00394404"/>
    <w:rsid w:val="00394CE1"/>
    <w:rsid w:val="00397829"/>
    <w:rsid w:val="003A04BD"/>
    <w:rsid w:val="003A088D"/>
    <w:rsid w:val="003A0ABE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6EE6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2771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5DA7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229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24AF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1186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2B28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8D2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74E8"/>
    <w:rsid w:val="008C7BBB"/>
    <w:rsid w:val="008D0390"/>
    <w:rsid w:val="008D1E05"/>
    <w:rsid w:val="008D30A4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57FC0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1690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EEA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2CE"/>
    <w:rsid w:val="00A9247C"/>
    <w:rsid w:val="00A93597"/>
    <w:rsid w:val="00A936CD"/>
    <w:rsid w:val="00A94E96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5419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777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0D1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26D8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4F4B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4701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01D3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225D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9072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AD8E-B3D5-4794-86E2-6ADD2E02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Adda</cp:lastModifiedBy>
  <cp:revision>4</cp:revision>
  <cp:lastPrinted>2022-05-20T19:28:00Z</cp:lastPrinted>
  <dcterms:created xsi:type="dcterms:W3CDTF">2022-05-23T17:31:00Z</dcterms:created>
  <dcterms:modified xsi:type="dcterms:W3CDTF">2022-05-30T17:10:00Z</dcterms:modified>
</cp:coreProperties>
</file>